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1D" w:rsidRDefault="00E17010" w:rsidP="007061F1">
      <w:pPr>
        <w:ind w:left="-1701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rect id="Прямоугольник 4" o:spid="_x0000_s1026" style="position:absolute;left:0;text-align:left;margin-left:-43.65pt;margin-top:28.8pt;width:514.2pt;height:666pt;z-index:1;visibility:visible;v-text-anchor:middle" stroked="f" strokeweight="2pt">
            <v:fill opacity="34181f"/>
            <v:textbox style="mso-next-textbox:#Прямоугольник 4">
              <w:txbxContent>
                <w:p w:rsidR="00F923F3" w:rsidRPr="001663BE" w:rsidRDefault="00F923F3" w:rsidP="00721BCA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 xml:space="preserve">Формирование </w:t>
                  </w:r>
                  <w:proofErr w:type="gramStart"/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правильного</w:t>
                  </w:r>
                  <w:proofErr w:type="gramEnd"/>
                </w:p>
                <w:p w:rsidR="00F923F3" w:rsidRPr="001663BE" w:rsidRDefault="00F923F3" w:rsidP="00721BCA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 xml:space="preserve"> звукопроизношения </w:t>
                  </w:r>
                </w:p>
                <w:p w:rsidR="00F923F3" w:rsidRPr="001663BE" w:rsidRDefault="00F923F3" w:rsidP="00721BCA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дошкольников в условиях семьи и детского сада</w:t>
                  </w:r>
                </w:p>
                <w:p w:rsidR="00F923F3" w:rsidRPr="001663BE" w:rsidRDefault="00F923F3" w:rsidP="00541877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Речь – это совокупность произносимых или воспринимаемых звуков языка.</w:t>
                  </w:r>
                </w:p>
                <w:p w:rsidR="00F923F3" w:rsidRPr="001663BE" w:rsidRDefault="00F923F3" w:rsidP="00541877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Одним из необходимых качеств полноценной устной речи является правильное звукопроизношение. Одной из приоритетных задач педагогов ДОУ и родителей дошкольников является формирование и развитие правильного звукопроизношения у детей дошкольного возраста путём использования разнообразных средств и приёмов.</w:t>
                  </w:r>
                </w:p>
                <w:p w:rsidR="00F923F3" w:rsidRPr="001663BE" w:rsidRDefault="00F923F3" w:rsidP="00541877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Формирование правильного звукопроизношения — это систематическая работа логопеда, воспитателя и родителей с детьми, способствующая своевременному усвоению произношения всех звуков родного языка и воспитанию фонематического слуха.</w:t>
                  </w:r>
                </w:p>
                <w:p w:rsidR="00F923F3" w:rsidRPr="001663BE" w:rsidRDefault="00F923F3" w:rsidP="00541877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Таким правильным звукопроизношением большинство детей овладевает еще в дошкольном возрасте, причем происходит это без какого-либо специального обучения, на основе подражания правильной речи окружающих людей. Однако у многих детей те или иные дефекты в произношении тех или иных звуков остаются на долгие годы и не исчезают без специальной логопедической помощи. Трудность овладения правильным звукопроизношением чаще всего бывает связана с наличием определенных причин, которые могут быть не только выявлены, но в большинстве случаев и устранены уже в дошкольном возрасте. Однако многие родители, к сожалению, не придают серьезного значения неправильному произношению звуков их детьми и упускают драгоценное время, надеясь на то, что с «возрастом все постепенно пройдет», «выговорится».</w:t>
                  </w:r>
                </w:p>
                <w:p w:rsidR="00F923F3" w:rsidRPr="001663BE" w:rsidRDefault="00F923F3" w:rsidP="00541877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Естественно, что неправильное произношение звуков воспринимается, особенно подростками, как самое настоящее несчастье, мешающее достижению многих личных целей (выбор профессии, личная жизнь)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F923F3" w:rsidRPr="001663BE" w:rsidRDefault="00F923F3" w:rsidP="00541877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Особое внимание хочется обратить на то, что некоторые дефекты произношения звуков, не устраненные до начала обучения ребенка грамоте, в дальнейшем неизбежно отражается на письме.</w:t>
                  </w:r>
                </w:p>
              </w:txbxContent>
            </v:textbox>
          </v:rect>
        </w:pict>
      </w:r>
    </w:p>
    <w:p w:rsidR="00F923F3" w:rsidRDefault="00B13B1D" w:rsidP="00721BCA">
      <w:pPr>
        <w:ind w:left="-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  <w:r w:rsidR="00E17010">
        <w:rPr>
          <w:noProof/>
          <w:lang w:eastAsia="ru-RU"/>
        </w:rPr>
        <w:lastRenderedPageBreak/>
        <w:pict>
          <v:rect id="Прямоугольник 7" o:spid="_x0000_s1027" style="position:absolute;left:0;text-align:left;margin-left:-31.05pt;margin-top:45pt;width:474.6pt;height:487.8pt;z-index:2;visibility:visible;v-text-anchor:middle" stroked="f" strokeweight="2pt">
            <v:fill opacity="46003f"/>
            <v:textbox style="mso-next-textbox:#Прямоугольник 7">
              <w:txbxContent>
                <w:p w:rsidR="00F923F3" w:rsidRPr="001663BE" w:rsidRDefault="00F923F3" w:rsidP="005F68F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Нарушения речи: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Современных родителей проблемы с речью начинают беспокоить по достижении ребенком 2, 5—3 лет. Понаблюдайте за вашим малышом.</w:t>
                  </w:r>
                </w:p>
                <w:p w:rsidR="00F923F3" w:rsidRPr="00721BCA" w:rsidRDefault="00F923F3" w:rsidP="00721BCA">
                  <w:pPr>
                    <w:spacing w:after="0"/>
                    <w:rPr>
                      <w:rFonts w:ascii="Algerian" w:hAnsi="Algerian"/>
                      <w:b/>
                      <w:i/>
                      <w:color w:val="FF0000"/>
                      <w:sz w:val="28"/>
                      <w:szCs w:val="28"/>
                    </w:rPr>
                  </w:pPr>
                  <w:proofErr w:type="spellStart"/>
                  <w:r w:rsidRPr="00721BCA"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  <w:t>Васдолжнонасторожить</w:t>
                  </w:r>
                  <w:proofErr w:type="spellEnd"/>
                  <w:r w:rsidRPr="00721BCA">
                    <w:rPr>
                      <w:rFonts w:ascii="Algerian" w:hAnsi="Algerian"/>
                      <w:b/>
                      <w:i/>
                      <w:color w:val="FF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21BCA"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  <w:t>еслиребенок</w:t>
                  </w:r>
                  <w:proofErr w:type="spellEnd"/>
                  <w:r w:rsidRPr="00721BCA">
                    <w:rPr>
                      <w:rFonts w:ascii="Algerian" w:hAnsi="Algerian"/>
                      <w:b/>
                      <w:i/>
                      <w:color w:val="FF0000"/>
                      <w:sz w:val="28"/>
                      <w:szCs w:val="28"/>
                    </w:rPr>
                    <w:t>: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очень вял, нехотя реагирует на окружающее;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часто проявляет беспокойство, раскачивает туловище из стороны в сторону;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имеет сильное слюнотечение;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не выполняет простые словесные команды (пойди на кухню и принеси чашку и т. д.)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не играет с другими детьми или не кормит куклу из тарелки, а ставит куклу в тарелку и т. д.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говорит «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ма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 вместо «мама» или относит слово «мама» к другим лицам;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вместо «девочка» говорит «де»;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«зайчик» — «за»;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«иди» — «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ди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»;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«смотри» — «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апи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»;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употребляет слова-фрагменты, т. е. такие, в которых сохранены только части слова: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ако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 — молоко, «дека» — девочка.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Все это — серьезный повод немедленно обратиться за консультацией к специалисту — логопеду в поликлинику или речевую группу детского сада.</w:t>
                  </w:r>
                </w:p>
                <w:p w:rsidR="00F923F3" w:rsidRPr="001663BE" w:rsidRDefault="00F923F3" w:rsidP="00721BC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            </w:r>
                </w:p>
                <w:p w:rsidR="00F923F3" w:rsidRPr="001663BE" w:rsidRDefault="00F923F3" w:rsidP="00721BCA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br w:type="page"/>
      </w:r>
    </w:p>
    <w:p w:rsidR="00B13B1D" w:rsidRDefault="00E17010" w:rsidP="005F68F7">
      <w:pPr>
        <w:ind w:left="-170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9" o:spid="_x0000_s1028" style="position:absolute;left:0;text-align:left;margin-left:-51.45pt;margin-top:50.4pt;width:517.2pt;height:772.2pt;z-index:3;visibility:visible;v-text-anchor:middle" stroked="f" strokeweight="2pt">
            <v:fill opacity="56283f"/>
            <v:textbox style="mso-next-textbox:#Прямоугольник 9">
              <w:txbxContent>
                <w:p w:rsidR="00F923F3" w:rsidRPr="001663BE" w:rsidRDefault="00F923F3" w:rsidP="005F68F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 xml:space="preserve">Средства, влияющие на </w:t>
                  </w:r>
                  <w:proofErr w:type="gramStart"/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правильное</w:t>
                  </w:r>
                  <w:proofErr w:type="gramEnd"/>
                </w:p>
                <w:p w:rsidR="00F923F3" w:rsidRPr="001663BE" w:rsidRDefault="00F923F3" w:rsidP="005F68F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 xml:space="preserve">звукопроизношение детей </w:t>
                  </w:r>
                </w:p>
                <w:p w:rsidR="00F923F3" w:rsidRPr="001663BE" w:rsidRDefault="00F923F3" w:rsidP="005F68F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дошкольного возраста:</w:t>
                  </w:r>
                </w:p>
                <w:p w:rsidR="00F923F3" w:rsidRPr="001663BE" w:rsidRDefault="00F923F3" w:rsidP="005F68F7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Правильная, отчетливая и неторопливая речь окружающих ребенка взрослых людей.</w:t>
                  </w:r>
                </w:p>
                <w:p w:rsidR="00F923F3" w:rsidRPr="001663BE" w:rsidRDefault="00F923F3" w:rsidP="005F68F7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Это тот образец для подражания, которому ребенок следует в нелегком для него процессе овладения правильным произношением звуков. Если же такой образец отсутствует, то усвоение ребенком правильной артикуляции звуков резко затрудняется или становится даже невозможным. Об этом 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свидетельствует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например, случай широко распространенной «семейной картавости», которую ребенок усваивает, подражая родителям. И уж совсем недопустимо сюсюканье взрослых с ребенком.</w:t>
                  </w:r>
                </w:p>
                <w:p w:rsidR="00F923F3" w:rsidRPr="001663BE" w:rsidRDefault="00F923F3" w:rsidP="005F68F7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Развитие словаря, обогащение словарного запаса:</w:t>
                  </w:r>
                </w:p>
                <w:p w:rsidR="00F923F3" w:rsidRPr="001663BE" w:rsidRDefault="00F923F3" w:rsidP="005F68F7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• Чтение и 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прослушивание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 заучивание наизусть стихотворений, сказок, коротких рассказов;</w:t>
                  </w:r>
                </w:p>
                <w:p w:rsidR="00F923F3" w:rsidRPr="001663BE" w:rsidRDefault="00F923F3" w:rsidP="005F68F7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Ролевая игра. Игра в телефон стимулирует речевое развитие ребенка, формирует уверенность в себе, повышает коммуникативную компетентность. Поощряйте склонность детей к подражанию — это развивает внимательность к деталям, осознание прямого и переносного смысла слов.</w:t>
                  </w:r>
                </w:p>
                <w:p w:rsidR="00F923F3" w:rsidRPr="001663BE" w:rsidRDefault="00F923F3" w:rsidP="005F68F7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Музыкальные игры. Значение музыкальных игр в речевом развитии ребенка трудно переоценить. Малыши с удовольствием подпевают, обожают шумовые музыкальные инструменты, ритуальные игры типа «Каравай», «По кочкам», «Баба сеяла горох» и др.</w:t>
                  </w:r>
                </w:p>
                <w:p w:rsidR="00F923F3" w:rsidRPr="001663BE" w:rsidRDefault="00F923F3" w:rsidP="005F68F7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Разговор с самим собой. Когда малыш находится недалеко от вас, начните говорить вслух о том, что видите, слышите, думаете, чувствуете. Говорить нужно медленно (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но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не растягивая слова) и отчетливо, короткими, простыми предложениями — доступными восприятию малыша. Например: «Где чашка? », «Я вижу чашку», «Чашка на столе», «В чашке молоко», «Таня пьет молоко» и т. п.</w:t>
                  </w:r>
                </w:p>
                <w:p w:rsidR="00F923F3" w:rsidRPr="001663BE" w:rsidRDefault="00F923F3" w:rsidP="005F68F7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• Проговаривание слоговых цепочек с сохранными звуками (ПА, ПО, ПУ, ПЫ; БА, БО, БУ, БЫ,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чистоговорок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скороговорок;</w:t>
                  </w:r>
                </w:p>
                <w:p w:rsidR="00F923F3" w:rsidRPr="001663BE" w:rsidRDefault="00F923F3" w:rsidP="005F68F7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разнообразные речевые игры и ситуации.</w:t>
                  </w:r>
                </w:p>
                <w:p w:rsidR="00F923F3" w:rsidRPr="001663BE" w:rsidRDefault="00F923F3" w:rsidP="005F68F7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Говорите с ребенком - сначала называя окружающие предметы, позже – действия, признаки и свойства предметов, объясняйте окружающий мир и формулируйте закономерности, рассуждайте вслух, обосновывайте свои суждения. И обязательно играйте с ребенком, так как это соответствует законам психического развития детей.</w:t>
                  </w:r>
                </w:p>
                <w:p w:rsidR="00F923F3" w:rsidRPr="001663BE" w:rsidRDefault="00F923F3" w:rsidP="005F68F7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F923F3" w:rsidRDefault="00B13B1D" w:rsidP="005F68F7">
      <w:pPr>
        <w:ind w:left="-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3B1D" w:rsidRDefault="00E17010" w:rsidP="007847E0">
      <w:pPr>
        <w:ind w:left="-1701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1" o:spid="_x0000_s1029" style="position:absolute;left:0;text-align:left;margin-left:-47.25pt;margin-top:28.2pt;width:516pt;height:772.2pt;z-index:4;visibility:visible;v-text-anchor:middle" strokecolor="#243f60" strokeweight="2pt">
            <v:fill opacity="54998f"/>
            <v:textbox style="mso-next-textbox:#Прямоугольник 11">
              <w:txbxContent>
                <w:p w:rsidR="00F923F3" w:rsidRPr="001663BE" w:rsidRDefault="00F923F3" w:rsidP="007847E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Развитие фонематического слуха и силы голоса:</w:t>
                  </w:r>
                </w:p>
                <w:p w:rsidR="00F923F3" w:rsidRPr="001663BE" w:rsidRDefault="00F923F3" w:rsidP="007847E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</w:p>
                <w:p w:rsidR="00F923F3" w:rsidRPr="007847E0" w:rsidRDefault="00F923F3" w:rsidP="007847E0">
                  <w:pPr>
                    <w:spacing w:after="0"/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  <w:r w:rsidRPr="007847E0"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>1. СКАЖИ С РАЗЛИЧНОЙ ИНТОНАЦИЕЙ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Цель: учить ребенка произносить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чистоговорку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 вопросительной и восклицательной интонацией.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Задача: автоматизировать звук в словах и фразе, развивать интонационную сторону речи.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Взрослый произносит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чистоговорку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ребенок повторяет ее.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В: Сейчас надо сказать ее весело, чтобы в конце можно было поставить восклицательный знак.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Если ребенку трудно, взрослый дает образец.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: Теперь надо сказать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чистоговорку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так, как будто 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ты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спрашиваешь, и чтобы в конце можно было поставить вопросительный знак.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  <w:r w:rsidRPr="007847E0"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>2. СКАЖИ ТИХО - ГРОМКО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Цель: учить ребенка менять силу голоса. Задача: автоматизировать звук в словах и фразе, развивать силу голоса.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Взрослый проговаривает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чистоговорку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 просит ребенка повторить ее с той же силой голоса. Если ребенок затрудняется в выполнении задания, взрослый в процессе проговаривания выкладывает фишки-опоры.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Чем больше фишка, тем выше сила голоса.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В: А сейчас скажи тихо, вот так. ОО-О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О-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ла-ла -острая пила.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Ребенок сам, ориентируясь на размеры фишек, произносит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чистоговорку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F923F3" w:rsidRPr="007847E0" w:rsidRDefault="00F923F3" w:rsidP="007847E0">
                  <w:pPr>
                    <w:spacing w:after="0"/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  <w:r w:rsidRPr="007847E0"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>3. СКАЖИ МЕДЛЕННО - БЫСТРО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Цель: учить ребенка менять темп речи. Задача: автоматизировать звук в слове и во фразе, работать над темпом речи.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 вариант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Взрослый произносит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чистоговорку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 просит ребенка повторить ее с той же скоростью.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Если ребенок затрудняется в выполнении задания, взрослый «выкладывает»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чистоговорку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фишками, делая между ними соответствующие расстояния. Чем медленнее проговаривается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чистоговорка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тем больше расстояние между фишками.</w:t>
                  </w:r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 ООО</w:t>
                  </w:r>
                  <w:proofErr w:type="gramEnd"/>
                </w:p>
                <w:p w:rsidR="00F923F3" w:rsidRPr="001663BE" w:rsidRDefault="00F923F3" w:rsidP="007847E0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ла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ла</w:t>
                  </w:r>
                  <w:proofErr w:type="spellEnd"/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острая пила</w:t>
                  </w:r>
                </w:p>
                <w:p w:rsidR="00F923F3" w:rsidRPr="001663BE" w:rsidRDefault="00F923F3" w:rsidP="007847E0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F923F3" w:rsidRDefault="00B13B1D" w:rsidP="007847E0">
      <w:pPr>
        <w:ind w:left="-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F923F3" w:rsidRDefault="00E17010" w:rsidP="007847E0">
      <w:pPr>
        <w:ind w:left="-170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3" o:spid="_x0000_s1030" style="position:absolute;left:0;text-align:left;margin-left:-56.85pt;margin-top:2.1pt;width:533.4pt;height:790.2pt;z-index:5;visibility:visible;v-text-anchor:middle" strokecolor="#243f60" strokeweight="2pt">
            <v:fill opacity="56283f"/>
            <v:textbox style="mso-next-textbox:#Прямоугольник 13">
              <w:txbxContent>
                <w:p w:rsidR="00F923F3" w:rsidRPr="001663BE" w:rsidRDefault="00F923F3" w:rsidP="00A4325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Артикуляционная гимнастика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(гимнастика для тренировки мышц языка)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Когда люди делают гимнастику для рук, ног - дело нам привычное и знакомое.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            </w:r>
                </w:p>
                <w:p w:rsidR="00F923F3" w:rsidRPr="00A43255" w:rsidRDefault="00F923F3" w:rsidP="00A43255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A43255"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  <w:t>Регулярное выполнение артикуляционной гимнастики поможет: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Улучить кровоснабжение артикуляторных органов,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Укрепить мышечную систему языка, губ, щек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• Научить ребенка удерживать определенную артикуляторную позу, увеличить амплитуду движений.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43255"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  <w:t>Цель артикуляционной гимнастик</w:t>
                  </w:r>
                  <w:proofErr w:type="gramStart"/>
                  <w:r w:rsidRPr="00A43255"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  <w:t>и</w:t>
                  </w: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в сложные.</w:t>
                  </w:r>
                </w:p>
                <w:p w:rsidR="00F923F3" w:rsidRPr="00A43255" w:rsidRDefault="00F923F3" w:rsidP="00A43255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A43255"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  <w:t>Рекомендации по проведению артикуляционной гимнастики</w:t>
                  </w:r>
                  <w:proofErr w:type="gramStart"/>
                  <w:r w:rsidRPr="00A43255"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 Проводить артикуляционную гимнастику ежедневно,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 Выполнять упражнения 2 раза в день по 3-5 минут.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3. Каждое упражнение выполняется по 5-7 раз, обязательно сидя.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4. Выполнять гимнастику для язычка перед зеркалом небольшого размера, чтобы ребенок видел, что происходит с его лицом и речевыми органами.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5. Начинать гимнастику нужно с упражнений для губ.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6. Упражнения выполняются - от 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простых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 сложным.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7. Выполнять гимнастику в игровой форме - поиграйте с ним в игру, "сейчас будем 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показывать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как слоник хобот вытягивает", "как белочка улыбается" и т. д.</w:t>
                  </w:r>
                </w:p>
                <w:p w:rsidR="00F923F3" w:rsidRPr="001663BE" w:rsidRDefault="00F923F3" w:rsidP="00A43255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8. Обязательно хвалите ребёнка, он ведь так старается.</w:t>
                  </w:r>
                </w:p>
                <w:p w:rsidR="00F923F3" w:rsidRPr="001663BE" w:rsidRDefault="00F923F3" w:rsidP="00A43255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F923F3" w:rsidRPr="00287DC2" w:rsidRDefault="00B13B1D" w:rsidP="00287DC2">
      <w:pPr>
        <w:ind w:left="-170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lastRenderedPageBreak/>
        <w:pict>
          <v:rect id="Прямоугольник 15" o:spid="_x0000_s1039" style="position:absolute;left:0;text-align:left;margin-left:-67.65pt;margin-top:19.8pt;width:554.4pt;height:810.6pt;z-index:6;visibility:visible;v-text-anchor:middle" strokecolor="#243f60" strokeweight="2pt">
            <v:fill opacity="57568f"/>
            <v:textbox style="mso-next-textbox:#Прямоугольник 15">
              <w:txbxContent>
                <w:p w:rsidR="00B13B1D" w:rsidRPr="001663BE" w:rsidRDefault="00B13B1D" w:rsidP="00B13B1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>Развитие мелкой моторики пальцев рук: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* Ежедневная пальчиковая гимнастика и пальчиковые игры (со стихами, скороговорками, звуками).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* Работа с предметами и материалом (ножницы, пластилин, конструктор, прищепки, бусины, крупы и др.)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* Теневой, пальчиковый театр.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* Упражнения в обводе контуров предметов. 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Рисование по трафаретам, по клеткам (зрительные и слуховые диктанты, закрашивание контурных предметов ровными линиями и точками.</w:t>
                  </w:r>
                  <w:proofErr w:type="gramEnd"/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* Штриховка вертикальная, горизонтальная, наклонная, рисование «петелькой» и «штрихом» (упражнения выполняются только простым карандашом).</w:t>
                  </w:r>
                  <w:proofErr w:type="gramEnd"/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* Рисование несложных геометрических фигур, букв в воздухе и на столе ведущей рукой, затем другой рукой и обеими руками вместе; поочередное рисование каждым пальцем одной, затем другой руки.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* Конструирование и работа с мозаикой,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пазлами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шнуровка.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* Выкладывание фигур, букв из счетных палочек, спичек, фасоли, пуговиц.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* Массаж и самомассаж кистей и пальцев рук (с предметам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и-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колючие мячики, су-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джок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терапия и без предметов).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Уровень развития мелкой моторики -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            </w:r>
                </w:p>
                <w:p w:rsidR="00B13B1D" w:rsidRPr="001663BE" w:rsidRDefault="00B13B1D" w:rsidP="00B13B1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</w:pPr>
                  <w:r w:rsidRPr="001663BE">
                    <w:rPr>
                      <w:rFonts w:ascii="Times New Roman" w:hAnsi="Times New Roman"/>
                      <w:b/>
                      <w:color w:val="000000"/>
                      <w:sz w:val="40"/>
                      <w:szCs w:val="40"/>
                    </w:rPr>
                    <w:t xml:space="preserve"> Дыхательные игры и упражнения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Дыхательные упражнения улучшают полноту речевого дыхания, ритмику всего организма, развивают самоконтроль и произвольность. Полезно ежедневно выполнять с детьми дыхательные упражнения и игры: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* Дуть на легкие шарики, бумажные полоски; играть на детских музыкальных духовых инструментах;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* Дуть на привязанные к ниточке ватные шарики, разноцветные картонные и бумажные фигурки;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* Надувать воздушные шарики, пускать мыльные пузыри;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Паровоз привез нас в лес.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Чух-чух-чух</w:t>
                  </w:r>
                  <w:proofErr w:type="spell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! </w:t>
                  </w:r>
                  <w:proofErr w:type="spell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Чух-чух-чух</w:t>
                  </w:r>
                  <w:proofErr w:type="spellEnd"/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!(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ходьба с согнутыми в локтях руками)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Там полным-полно чудес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.(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удивленно произносить «м-м-м» на выдохе,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одновременно постукивая пальцами по крыльям носа)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Вот идет сердитый еж: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П-ф-ф-ф, п-ф-ф-ф, п-ф-ф-ф</w:t>
                  </w:r>
                  <w:proofErr w:type="gramStart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!(</w:t>
                  </w:r>
                  <w:proofErr w:type="gramEnd"/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низко наклониться, обхватив руками грудь -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свернувшийся в клубок ежик)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Где же носик? Не поймешь.</w:t>
                  </w:r>
                </w:p>
                <w:p w:rsidR="00B13B1D" w:rsidRPr="001663BE" w:rsidRDefault="00B13B1D" w:rsidP="00B13B1D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663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Ф-ф-р! Ф-ф-р! Ф-ф-р!</w:t>
                  </w:r>
                </w:p>
                <w:p w:rsidR="00B13B1D" w:rsidRDefault="00B13B1D" w:rsidP="00B13B1D">
                  <w:pPr>
                    <w:jc w:val="center"/>
                  </w:pPr>
                </w:p>
              </w:txbxContent>
            </v:textbox>
          </v:rect>
        </w:pict>
      </w:r>
    </w:p>
    <w:sectPr w:rsidR="00F923F3" w:rsidRPr="00287DC2" w:rsidSect="00706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10" w:rsidRDefault="00E17010" w:rsidP="00B13B1D">
      <w:pPr>
        <w:spacing w:after="0" w:line="240" w:lineRule="auto"/>
      </w:pPr>
      <w:r>
        <w:separator/>
      </w:r>
    </w:p>
  </w:endnote>
  <w:endnote w:type="continuationSeparator" w:id="0">
    <w:p w:rsidR="00E17010" w:rsidRDefault="00E17010" w:rsidP="00B1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D" w:rsidRDefault="00B13B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D" w:rsidRDefault="00B13B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D" w:rsidRDefault="00B13B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10" w:rsidRDefault="00E17010" w:rsidP="00B13B1D">
      <w:pPr>
        <w:spacing w:after="0" w:line="240" w:lineRule="auto"/>
      </w:pPr>
      <w:r>
        <w:separator/>
      </w:r>
    </w:p>
  </w:footnote>
  <w:footnote w:type="continuationSeparator" w:id="0">
    <w:p w:rsidR="00E17010" w:rsidRDefault="00E17010" w:rsidP="00B1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D" w:rsidRDefault="00B13B1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561506" o:spid="_x0000_s2053" type="#_x0000_t75" style="position:absolute;margin-left:0;margin-top:0;width:730.5pt;height:1048.5pt;z-index:-2;mso-position-horizontal:center;mso-position-horizontal-relative:margin;mso-position-vertical:center;mso-position-vertical-relative:margin" o:allowincell="f">
          <v:imagedata r:id="rId1" o:title="1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D" w:rsidRDefault="00B13B1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561507" o:spid="_x0000_s2054" type="#_x0000_t75" style="position:absolute;margin-left:0;margin-top:0;width:730.5pt;height:1048.5pt;z-index:-1;mso-position-horizontal:center;mso-position-horizontal-relative:margin;mso-position-vertical:center;mso-position-vertical-relative:margin" o:allowincell="f">
          <v:imagedata r:id="rId1" o:title="1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1D" w:rsidRDefault="00B13B1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561505" o:spid="_x0000_s2052" type="#_x0000_t75" style="position:absolute;margin-left:0;margin-top:0;width:730.5pt;height:1048.5pt;z-index:-3;mso-position-horizontal:center;mso-position-horizontal-relative:margin;mso-position-vertical:center;mso-position-vertical-relative:margin" o:allowincell="f">
          <v:imagedata r:id="rId1" o:title="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BB8"/>
    <w:rsid w:val="000F754A"/>
    <w:rsid w:val="001663BE"/>
    <w:rsid w:val="0019636C"/>
    <w:rsid w:val="001D2557"/>
    <w:rsid w:val="00287DC2"/>
    <w:rsid w:val="002A6595"/>
    <w:rsid w:val="003318AA"/>
    <w:rsid w:val="003B77EF"/>
    <w:rsid w:val="003C172F"/>
    <w:rsid w:val="00541877"/>
    <w:rsid w:val="00575F5F"/>
    <w:rsid w:val="005A69A9"/>
    <w:rsid w:val="005F68F7"/>
    <w:rsid w:val="00696010"/>
    <w:rsid w:val="007061F1"/>
    <w:rsid w:val="00721BCA"/>
    <w:rsid w:val="007847E0"/>
    <w:rsid w:val="007B6033"/>
    <w:rsid w:val="00883463"/>
    <w:rsid w:val="009667DF"/>
    <w:rsid w:val="009F2BB8"/>
    <w:rsid w:val="00A43255"/>
    <w:rsid w:val="00B13B1D"/>
    <w:rsid w:val="00C635A4"/>
    <w:rsid w:val="00CC508D"/>
    <w:rsid w:val="00CE464E"/>
    <w:rsid w:val="00E17010"/>
    <w:rsid w:val="00F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0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B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13B1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13B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13B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Актимэль</cp:lastModifiedBy>
  <cp:revision>5</cp:revision>
  <dcterms:created xsi:type="dcterms:W3CDTF">2015-03-01T05:45:00Z</dcterms:created>
  <dcterms:modified xsi:type="dcterms:W3CDTF">2015-03-01T05:52:00Z</dcterms:modified>
</cp:coreProperties>
</file>